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2025年五金材料供货合同 五金材料采购合同新(10篇)</w:t>
      </w:r>
      <w:bookmarkEnd w:id="1"/>
    </w:p>
    <w:p>
      <w:pPr>
        <w:jc w:val="center"/>
        <w:spacing w:before="0" w:after="450"/>
      </w:pPr>
      <w:r>
        <w:rPr>
          <w:rFonts w:ascii="Arial" w:hAnsi="Arial" w:eastAsia="Arial" w:cs="Arial"/>
          <w:color w:val="999999"/>
          <w:sz w:val="20"/>
          <w:szCs w:val="20"/>
        </w:rPr>
        <w:t xml:space="preserve">来源：网络  作者：浅语风铃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 五金材料采购合同新一乙方：____建设集团第三分公司第一条验收方法甲方将指定货物在乙方规定时间内送达施工现场，材料达到合格标准，乙方必须指定专人进行货物验收、签字，其余人员签字验收无效。第二条货款及费用等付款及结算方法乙方...</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五金材料采购合同新一</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五金材料采购合同新二</w:t>
      </w:r>
    </w:p>
    <w:p>
      <w:pPr>
        <w:ind w:left="0" w:right="0" w:firstLine="560"/>
        <w:spacing w:before="450" w:after="450" w:line="312" w:lineRule="auto"/>
      </w:pPr>
      <w:r>
        <w:rPr>
          <w:rFonts w:ascii="宋体" w:hAnsi="宋体" w:eastAsia="宋体" w:cs="宋体"/>
          <w:color w:val="000"/>
          <w:sz w:val="28"/>
          <w:szCs w:val="28"/>
        </w:rPr>
        <w:t xml:space="preserve">甲方：____御祥五金供销处</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五金材料采购合同新九</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五金材料供货合同 五金材料采购合同新篇十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