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关于图书的采购合同范本</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为今后双方的共同利益和良好的友谊，在达成协议后，双方还需要签署合同。那么大家知道图书采购合同怎么写吗？下面是小编为您整理的“图书采购合同范本”，供您参考。 　　【篇一】　　本产品购买合同（以下称“本合同）在下述双方之间签署_________...</w:t>
      </w:r>
    </w:p>
    <w:p>
      <w:pPr>
        <w:ind w:left="0" w:right="0" w:firstLine="560"/>
        <w:spacing w:before="450" w:after="450" w:line="312" w:lineRule="auto"/>
      </w:pPr>
      <w:r>
        <w:rPr>
          <w:rFonts w:ascii="宋体" w:hAnsi="宋体" w:eastAsia="宋体" w:cs="宋体"/>
          <w:color w:val="000"/>
          <w:sz w:val="28"/>
          <w:szCs w:val="28"/>
        </w:rPr>
        <w:t xml:space="preserve">为今后双方的共同利益和良好的友谊，在达成协议后，双方还需要签署合同。那么大家知道图书采购合同怎么写吗？下面是小编为您整理的“图书采购合同范本”，供您参考。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　　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　　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　　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　　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　　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　　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　　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　　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2026-04-15T15:52:38+08:00</dcterms:created>
  <dcterms:modified xsi:type="dcterms:W3CDTF">2026-04-15T15:52:38+08:00</dcterms:modified>
</cp:coreProperties>
</file>

<file path=docProps/custom.xml><?xml version="1.0" encoding="utf-8"?>
<Properties xmlns="http://schemas.openxmlformats.org/officeDocument/2006/custom-properties" xmlns:vt="http://schemas.openxmlformats.org/officeDocument/2006/docPropsVTypes"/>
</file>