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货柜供货合同范本(汇总5篇)</w:t>
      </w:r>
      <w:bookmarkEnd w:id="1"/>
    </w:p>
    <w:p>
      <w:pPr>
        <w:jc w:val="center"/>
        <w:spacing w:before="0" w:after="450"/>
      </w:pPr>
      <w:r>
        <w:rPr>
          <w:rFonts w:ascii="Arial" w:hAnsi="Arial" w:eastAsia="Arial" w:cs="Arial"/>
          <w:color w:val="999999"/>
          <w:sz w:val="20"/>
          <w:szCs w:val="20"/>
        </w:rPr>
        <w:t xml:space="preserve">来源：网络  作者：雾花翩跹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货柜供货合同范本1甲、乙双方自协议签订之日起形成供需合作伙伴关系：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货柜供货合同范本1</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借口拒绝或推迟送货时间。 3.在本合作协议书有效期内，如甲方调整产品价格，应及时 通知乙方，经双方协商按市场价格定价，在同等条件下以优先、 优质、优惠的原则。 4.甲方根据乙方提供的订货清单，按照甲方的实际情况， 配送样品。配送样品以送货单为准。</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货柜供货合同范本4</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承揽方：___________（简称甲方）</w:t>
      </w:r>
    </w:p>
    <w:p>
      <w:pPr>
        <w:ind w:left="0" w:right="0" w:firstLine="560"/>
        <w:spacing w:before="450" w:after="450" w:line="312" w:lineRule="auto"/>
      </w:pPr>
      <w:r>
        <w:rPr>
          <w:rFonts w:ascii="宋体" w:hAnsi="宋体" w:eastAsia="宋体" w:cs="宋体"/>
          <w:color w:val="000"/>
          <w:sz w:val="28"/>
          <w:szCs w:val="28"/>
        </w:rPr>
        <w:t xml:space="preserve">订做方：___________（简称乙方）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甲方向乙方订购水电安装工程材料。订货总数以双方签字认可的每批次货物之总和计算。每种型号规格材料单价以双方签字认可材料报价单附于合同之后。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