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最新脚手架工程承包合同 脚手架工程合同(11篇)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 脚手架工程合同一乙方：____________甲方根据工程的需要，现将该工程的外脚手架工程委托乙方包工包料自行组织完成，为明确双方责任，遵循平等自愿，协商一致的原则，根据有关法律行政法规的规定，特订出如下条约供双方共同遵...</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脚手架工程合同六</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脚手架工程合同八</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脚手架工程合同篇十</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 脚手架工程合同篇十一</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