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最新妈妈驿站转让合同 驿站转让合同(6篇)</w:t>
      </w:r>
      <w:bookmarkEnd w:id="1"/>
    </w:p>
    <w:p>
      <w:pPr>
        <w:jc w:val="center"/>
        <w:spacing w:before="0" w:after="450"/>
      </w:pPr>
      <w:r>
        <w:rPr>
          <w:rFonts w:ascii="Arial" w:hAnsi="Arial" w:eastAsia="Arial" w:cs="Arial"/>
          <w:color w:val="999999"/>
          <w:sz w:val="20"/>
          <w:szCs w:val="20"/>
        </w:rPr>
        <w:t xml:space="preserve">来源：网络  作者：眉眼如画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快递驿站转让合同驿站转让合同协议书一承接方(乙方):甲乙双方经友好协商将新湘川饭店转让事宜达成以下协议：一、甲方同意将____县孔雀北路西则银华xx原新湘川饭店所有设施设备及饭店内物品转让给乙方，合同经签订后饭店所有权归乙方所有。二、甲乙双...</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三、甲乙双方经协商转让费为元(大写：)其中包括房屋租赁费(即__月____日至__月____日)及饭店内所有设备设施，房租到期后由乙方自行承担后期饭店租赁费用。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客户协商和赔偿。其结果可想甲方报告，后期赔偿将按甲方所在公司制度结果核定，如乙方不积极或没协商好导致客户投诉所产生罚费用由乙方承担。(2)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快递驿站转让合同驿站转让合同协议书四</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x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(1)如(土地使用权转让协议书)果乙方违反本协议，则甲方可解除协议并要求乙方承担违约金_________元。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协议书适用_有关法律，受_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本协议自双方的法定代表人或其授权代理人在本协议上签字并加盖公章之日起生效。各方应在协议正本上加盖骑缝章。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快递驿站转让合同驿站转让合同协议书五</w:t>
      </w:r>
    </w:p>
    <w:p>
      <w:pPr>
        <w:ind w:left="0" w:right="0" w:firstLine="560"/>
        <w:spacing w:before="450" w:after="450" w:line="312" w:lineRule="auto"/>
      </w:pPr>
      <w:r>
        <w:rPr>
          <w:rFonts w:ascii="宋体" w:hAnsi="宋体" w:eastAsia="宋体" w:cs="宋体"/>
          <w:color w:val="000"/>
          <w:sz w:val="28"/>
          <w:szCs w:val="28"/>
        </w:rPr>
        <w:t xml:space="preserve">乙方：能独立承担民事法律责任的公司或个人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黑体" w:hAnsi="黑体" w:eastAsia="黑体" w:cs="黑体"/>
          <w:color w:val="000000"/>
          <w:sz w:val="36"/>
          <w:szCs w:val="36"/>
          <w:b w:val="1"/>
          <w:bCs w:val="1"/>
        </w:rPr>
        <w:t xml:space="preserve">快递驿站转让合同驿站转让合同协议书六</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