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最新土地所有权转让合同(6篇)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所有权转让合同一承包方：_____________________(以下简称乙方)为了农业科学技术的推广，改变传统陈旧的农业耕作形式，甲方将集体所有的农用耕地承包给乙方，用于农业科技的开发应用。根据《中华人民共和国土 地管理法》、《中华...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