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2025年代理合同的法律条文(十四篇)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理合同的法律条文一乙方：甲乙双方经友好协商，本着平等互利的原则，根据国家相关法律，经协商达成一致，签定本合同，由双方共同恪守履行协议条款、第一条甲方授予乙方为\"省电宝盒\"地区销售总代理商，该总代理权具有唯一性和不可转让性、甲方对\"省电宝盒...</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代理合同的法律条文五</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代理合同的法律条文六</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代理合同的法律条文八</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代理合同的法律条文九</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4"/>
          <w:szCs w:val="34"/>
          <w:b w:val="1"/>
          <w:bCs w:val="1"/>
        </w:rPr>
        <w:t xml:space="preserve">代理合同的法律条文篇十一</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代理合同的法律条文篇十二</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代理合同的法律条文篇十四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2026-06-28T13:38:59+08:00</dcterms:created>
  <dcterms:modified xsi:type="dcterms:W3CDTF">2026-06-28T13:38:59+08:00</dcterms:modified>
</cp:coreProperties>
</file>

<file path=docProps/custom.xml><?xml version="1.0" encoding="utf-8"?>
<Properties xmlns="http://schemas.openxmlformats.org/officeDocument/2006/custom-properties" xmlns:vt="http://schemas.openxmlformats.org/officeDocument/2006/docPropsVTypes"/>
</file>