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经典版代理合同范文共50篇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经典版代理合同范文 第一篇甲方：_________乙方：_________甲、乙双方经协商达成以下协议：1、甲方委托乙方代理(请在序号前打√)A、高新技术企业资格认定;代理费_________元人民币B、内资企业工商登记注册;代理费____...</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第二篇</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__________ 有效期内， 销售不少于_____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 年，自_______________ 至 __________若一方希望延长本协议，则须在本协议期满前1个月书面通知另一方，经双方协商决定。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2、乙方从xx年6月至9月期间每月发货量不少于70吨，xx年10月至xx年1月期间发货量不少于150吨,xx年2月至xx年12月每月发货不少于300吨，xx年以后每月销量不少于800吨。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第五篇</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五.签约双方按照《xxx会计法》《会计基础工作规范》《会计档案管理办法》等法律法规的规定移交保管销毁财务资料和档案。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第七篇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 月 日至20xx年 月 日承接甲方 场演出，演出费用税后共 元人民币( 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 、为乙方提供文化部演出批文及有关演出的宣传资料。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 、负责晚会的演员邀请及晚会的编排、制作。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 、负责演出团体的组织管理工作。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 、支付外方国际差旅费和演出费、签证费。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 、负责演员到达乙方演出地交通费。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 、办理该晚会地方省、市、县文化局、厅演出批文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 、乙方确保按签约的场数演出，如果演出场数不够，按实际签约场数支付给甲方演出费。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 、临近演出时政府下令停演或其他原因停电，乙方必须支付甲方租车费、食宿费、交通费、管理费、签证费等，共计贰万元人民币。(共计元人民币)。另外甲方所收预付款不退。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 、负责支付甲方一行40人食宿费(一日四餐,二正二副，餐标每人每天80元人民币。宿：涉外宾馆或酒店，双人标间，有电视、电话，24小时有热水。)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、经甲乙双方协商妥当后，在乙方收到文化部批文时双方签订演出合同。双方签订合同后，由乙方办理地方(省、市、县)批文，如乙方需要甲方协助办</w:t>
      </w:r>
    </w:p>
    <w:p>
      <w:pPr>
        <w:ind w:left="0" w:right="0" w:firstLine="560"/>
        <w:spacing w:before="450" w:after="450" w:line="312" w:lineRule="auto"/>
      </w:pPr>
      <w:r>
        <w:rPr>
          <w:rFonts w:ascii="宋体" w:hAnsi="宋体" w:eastAsia="宋体" w:cs="宋体"/>
          <w:color w:val="000"/>
          <w:sz w:val="28"/>
          <w:szCs w:val="28"/>
        </w:rPr>
        <w:t xml:space="preserve">2 、双方鉴定合同2日内，元人民币; 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 、甲、乙双方任何单位由于安排不当造成的经济损失，甚至造成演出不能正常进行，所有责任均有方案实际发生后果负责赔偿对方损失，索赔人民币贰万元()整。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 、此合同有效期随文化部批文时间有效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 、如果双方发生合同纠纷，首先双方协商解决，如协商不妥，可在甲方当地法律部门依法解决(不可抗拒力除外)。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 、本合同的复印件和传真件必须是在甲方收到预付款后生效。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 、本合同书未尽事宜，双方可另作补充协议。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 、以下为单位和代表人签章及签约时间，其余为空白。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第十一篇</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第十二篇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第十三篇</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&gt;三、代理经销资格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&gt;四、本合同期限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&gt;九、质量问题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&gt;十、优惠政策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&gt;十一、甲方义务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&gt;十二、乙方义务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&gt;十三、合同期限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&gt;十四、其它事项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5、在履行本协议过程中发生的任何争议，双方应本着互利双赢的原则进行友好协商解决，协商不成可依据xxx法律向甲方所在地法院提起诉讼。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4.为乙方提供优惠的甲方产品代理价格，甲方给予乙方所销xxx的销售折扣，具体数额如下：年销售额XX以上，软件折扣为五折。年销售额XX以下，软件折扣为七折。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第十七篇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根据《xxx会计法》及国家统一会计制度的规定，开展代理记账业务;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 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2026-06-18T15:08:59+08:00</dcterms:created>
  <dcterms:modified xsi:type="dcterms:W3CDTF">2026-06-18T15:08:59+08:00</dcterms:modified>
</cp:coreProperties>
</file>

<file path=docProps/custom.xml><?xml version="1.0" encoding="utf-8"?>
<Properties xmlns="http://schemas.openxmlformats.org/officeDocument/2006/custom-properties" xmlns:vt="http://schemas.openxmlformats.org/officeDocument/2006/docPropsVTypes"/>
</file>