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正规的代理加工合同</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正规的代理加工合同7篇如何写好正规的代理加工合同?看看吧。合同的效力是法律赋予的，是法律效力的体现，只有依法成立的合同才具有效力，才受法律保护。以下是小编给大家带来的正规的代理加工合同，希望可以帮助到大家！1正规的代理加工合同甲方：____...</w:t>
      </w:r>
    </w:p>
    <w:p>
      <w:pPr>
        <w:ind w:left="0" w:right="0" w:firstLine="560"/>
        <w:spacing w:before="450" w:after="450" w:line="312" w:lineRule="auto"/>
      </w:pPr>
      <w:r>
        <w:rPr>
          <w:rFonts w:ascii="宋体" w:hAnsi="宋体" w:eastAsia="宋体" w:cs="宋体"/>
          <w:color w:val="000"/>
          <w:sz w:val="28"/>
          <w:szCs w:val="28"/>
        </w:rPr>
        <w:t xml:space="preserve">正规的代理加工合同7篇</w:t>
      </w:r>
    </w:p>
    <w:p>
      <w:pPr>
        <w:ind w:left="0" w:right="0" w:firstLine="560"/>
        <w:spacing w:before="450" w:after="450" w:line="312" w:lineRule="auto"/>
      </w:pPr>
      <w:r>
        <w:rPr>
          <w:rFonts w:ascii="宋体" w:hAnsi="宋体" w:eastAsia="宋体" w:cs="宋体"/>
          <w:color w:val="000"/>
          <w:sz w:val="28"/>
          <w:szCs w:val="28"/>
        </w:rPr>
        <w:t xml:space="preserve">如何写好正规的代理加工合同?看看吧。合同的效力是法律赋予的，是法律效力的体现，只有依法成立的合同才具有效力，才受法律保护。以下是小编给大家带来的正规的代理加工合同，希望可以帮助到大家！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1正规的代理加工合同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2正规的代理加工合同</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5正规的代理加工合同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甲方委托乙方生产原味香肠叁万捌仟公斤，规格为口径19.38g条;由双方确定生产产品的到货单价为每公斤壹拾元伍角(含运输费用、内外包装材料)合同总金额人民币叁拾玖万玖仟元整。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1、生产期限：从________年____月____日起至________年____月____日为期___个月。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6正规的代理加工合同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3、单价：______元人民币，（大写：____________）。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7正规的代理加工合同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2026-01-22T12:10:59+08:00</dcterms:created>
  <dcterms:modified xsi:type="dcterms:W3CDTF">2026-01-22T12:10:59+08:00</dcterms:modified>
</cp:coreProperties>
</file>

<file path=docProps/custom.xml><?xml version="1.0" encoding="utf-8"?>
<Properties xmlns="http://schemas.openxmlformats.org/officeDocument/2006/custom-properties" xmlns:vt="http://schemas.openxmlformats.org/officeDocument/2006/docPropsVTypes"/>
</file>