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最新户外广告制作安装合同 广告制作安装合同印花税(二十一篇)</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户外广告制作安装合同 广告制作安装合同印花税一乙方：地址：经甲乙双方友好协议,就甲方委托乙方制作安装广告招牌、形象柜台等达成如下协议,以兹共同遵守。乙方需提供营业执照及税务登记证作为合同附件。一、项目地点、制作物料规格、型号、材质、数量、总...</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广告制作安装合同印花税五</w:t>
      </w:r>
    </w:p>
    <w:p>
      <w:pPr>
        <w:ind w:left="0" w:right="0" w:firstLine="560"/>
        <w:spacing w:before="450" w:after="450" w:line="312" w:lineRule="auto"/>
      </w:pPr>
      <w:r>
        <w:rPr>
          <w:rFonts w:ascii="宋体" w:hAnsi="宋体" w:eastAsia="宋体" w:cs="宋体"/>
          <w:color w:val="000"/>
          <w:sz w:val="28"/>
          <w:szCs w:val="28"/>
        </w:rPr>
        <w:t xml:space="preserve">广告制作安装合同范本</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w:t>
      </w:r>
    </w:p>
    <w:p>
      <w:pPr>
        <w:ind w:left="0" w:right="0" w:firstLine="560"/>
        <w:spacing w:before="450" w:after="450" w:line="312" w:lineRule="auto"/>
      </w:pPr>
      <w:r>
        <w:rPr>
          <w:rFonts w:ascii="宋体" w:hAnsi="宋体" w:eastAsia="宋体" w:cs="宋体"/>
          <w:color w:val="000"/>
          <w:sz w:val="28"/>
          <w:szCs w:val="28"/>
        </w:rPr>
        <w:t xml:space="preserve">广告制作安装合同书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 ;数量为 块，规格为 。</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 元(￥ 元)，乙方采用包工包料形式设计、制作，并负责安装。乙方按照要求，于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户外广告制作安装合同 广告制作安装合同印花税篇十一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广告制作安装合同印花税篇十五</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广告制作安装合同印花税篇十九</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户外广告制作安装合同 广告制作安装合同印花税篇二十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户外广告制作安装合同 广告制作安装合同印花税篇二十一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2026-08-01T19:12:44+08:00</dcterms:created>
  <dcterms:modified xsi:type="dcterms:W3CDTF">2026-08-01T19:12:44+08:00</dcterms:modified>
</cp:coreProperties>
</file>

<file path=docProps/custom.xml><?xml version="1.0" encoding="utf-8"?>
<Properties xmlns="http://schemas.openxmlformats.org/officeDocument/2006/custom-properties" xmlns:vt="http://schemas.openxmlformats.org/officeDocument/2006/docPropsVTypes"/>
</file>