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生产加工合同模板</w:t>
      </w:r>
      <w:bookmarkEnd w:id="1"/>
    </w:p>
    <w:p>
      <w:pPr>
        <w:jc w:val="center"/>
        <w:spacing w:before="0" w:after="450"/>
      </w:pPr>
      <w:r>
        <w:rPr>
          <w:rFonts w:ascii="Arial" w:hAnsi="Arial" w:eastAsia="Arial" w:cs="Arial"/>
          <w:color w:val="999999"/>
          <w:sz w:val="20"/>
          <w:szCs w:val="20"/>
        </w:rPr>
        <w:t xml:space="preserve">来源：网络  作者：落花无言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本合同适用作为纺织品代加、食品代加工、奶粉代加工、带料加工、电镀加工、塑料加工等合同用。委 托 方： （以下简称甲方）受委托方： （以下简称乙方）甲方委托乙方加工 ，根据《中华人民共和国合同法》规定，经双方充分协商，特订立本合同，以便共同遵...</w:t>
      </w:r>
    </w:p>
    <w:p>
      <w:pPr>
        <w:ind w:left="0" w:right="0" w:firstLine="560"/>
        <w:spacing w:before="450" w:after="450" w:line="312" w:lineRule="auto"/>
      </w:pPr>
      <w:r>
        <w:rPr>
          <w:rFonts w:ascii="宋体" w:hAnsi="宋体" w:eastAsia="宋体" w:cs="宋体"/>
          <w:color w:val="000"/>
          <w:sz w:val="28"/>
          <w:szCs w:val="28"/>
        </w:rPr>
        <w:t xml:space="preserve">本合同适用作为纺织品代加、食品代加工、奶粉代加工、带料加工、电镀加工、塑料加工等合同用。</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，根据《中华人民共和国合同法》规定，经双方充分协商，特订立本合同，以便共同遵守。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‖www.DiYiFanWen.com第～范文网整理该文章，版权归原作者、原出处所有。‖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 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 %（ 10%-30%幅度）或酬金总额的 %（20%-60%幅度）违约金。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 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 %（10%-30%幅度）的违约金；不属乙方提供原材料的，偿付乙方以未履行部分酬金总额的 %（20%-60%的幅度）违约金。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2026-10-07T22:36:47+08:00</dcterms:created>
  <dcterms:modified xsi:type="dcterms:W3CDTF">2026-10-07T22:36:47+08:00</dcterms:modified>
</cp:coreProperties>
</file>

<file path=docProps/custom.xml><?xml version="1.0" encoding="utf-8"?>
<Properties xmlns="http://schemas.openxmlformats.org/officeDocument/2006/custom-properties" xmlns:vt="http://schemas.openxmlformats.org/officeDocument/2006/docPropsVTypes"/>
</file>