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最新服装加工合同电子版(24篇)</w:t>
      </w:r>
      <w:bookmarkEnd w:id="1"/>
    </w:p>
    <w:p>
      <w:pPr>
        <w:jc w:val="center"/>
        <w:spacing w:before="0" w:after="450"/>
      </w:pPr>
      <w:r>
        <w:rPr>
          <w:rFonts w:ascii="Arial" w:hAnsi="Arial" w:eastAsia="Arial" w:cs="Arial"/>
          <w:color w:val="999999"/>
          <w:sz w:val="20"/>
          <w:szCs w:val="20"/>
        </w:rPr>
        <w:t xml:space="preserve">来源：网络  作者：紫陌红颜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服装加工合同电子版一乙方(加工方)：_____________ 签定地点：_____________现经双方友好协商，特制定以下协议：一、签定时间：_____ 年__ 月__ 日 交货地点：_____________二、甲方以下达“生产加工...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服装加工合同电子版篇十一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2026-10-07T21:09:04+08:00</dcterms:created>
  <dcterms:modified xsi:type="dcterms:W3CDTF">2026-10-07T21:09:04+08:00</dcterms:modified>
</cp:coreProperties>
</file>

<file path=docProps/custom.xml><?xml version="1.0" encoding="utf-8"?>
<Properties xmlns="http://schemas.openxmlformats.org/officeDocument/2006/custom-properties" xmlns:vt="http://schemas.openxmlformats.org/officeDocument/2006/docPropsVTypes"/>
</file>