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集体工作合同范本(汇总10篇)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集体工作合同范本1甲方_____________________乙方_____________________&gt;第一章总则第一条为保障企业和职工双方的合法权益，促进劳动关系的和谐稳定发展，根据《^v^劳动法》、《^v^工会法》和《集体合同规...</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第一条为保障企业和职工双方的合法权益，促进劳动关系的和谐稳定发展，根据《^v^劳动法》、《^v^工会法》和《集体合同规定》等国家有关法律、法规规定，经企业与工会平等协商，签订本合同。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第三条本单位行政应与工会建立平等协商机制，形成定期举行协商会议制度，协商会议就签订、变更、续订集体合同，确定劳动条件、劳动报酬等标准进行平等协商。就集体合同的履行情况进行监督与协调。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第四条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&gt;第二章劳动合同管理</w:t>
      </w:r>
    </w:p>
    <w:p>
      <w:pPr>
        <w:ind w:left="0" w:right="0" w:firstLine="560"/>
        <w:spacing w:before="450" w:after="450" w:line="312" w:lineRule="auto"/>
      </w:pPr>
      <w:r>
        <w:rPr>
          <w:rFonts w:ascii="宋体" w:hAnsi="宋体" w:eastAsia="宋体" w:cs="宋体"/>
          <w:color w:val="000"/>
          <w:sz w:val="28"/>
          <w:szCs w:val="28"/>
        </w:rPr>
        <w:t xml:space="preserve">第五条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第六条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第七条劳动合同的订立、变更、解除、续订应当遵循双方自愿，协商一致的原则，不得违反国家法律、法规和规章规定。劳动合同中约定的劳动条件、劳动报酬标准不得低于本合同的规定。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八条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九条本单位依照国家有关规定制定的工资分配方案须经职工代表审议通过，根据“按劳分配、效率优先、兼顾公平”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第十条本单位于每月____日以法定货币形式向职工支付工资。如遇节假日和休息日，单位则应提前在最近的工作日支付。单位在支付工资时，应向职工提供一份其本人的工资清单。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第十一条职工工资中除按国家有关规定由单位代扣代缴的部分以外，不得以任何理由无故克扣和拖欠职工工资。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第十二条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第十三条单位对职工实行最低工资保障制度，最低工资标准不低于________人民政府规定的最低工资标准，由于本人原因造成在法定的工作时间内未提供正常劳动的不适用本条款。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第十五条经劳动保障行政部门批准，实行不定时或综合计算工时工作制工种、岗位的职工，单位采取集中工作、集中休息或轮换休息的办法安排职工休息。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第十六条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第十七条本单位对连续工作____年以上的职工实行带薪年休假制度，具体规定由单位与工会协商确定。职工享受带薪年休假，由本人申请，经部门领导批准后，视为其已提供正常劳动。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&gt;第五章保险与福利</w:t>
      </w:r>
    </w:p>
    <w:p>
      <w:pPr>
        <w:ind w:left="0" w:right="0" w:firstLine="560"/>
        <w:spacing w:before="450" w:after="450" w:line="312" w:lineRule="auto"/>
      </w:pPr>
      <w:r>
        <w:rPr>
          <w:rFonts w:ascii="宋体" w:hAnsi="宋体" w:eastAsia="宋体" w:cs="宋体"/>
          <w:color w:val="000"/>
          <w:sz w:val="28"/>
          <w:szCs w:val="28"/>
        </w:rPr>
        <w:t xml:space="preserve">第十八条单位按照国家有关法律、法规规定，实行劳动社会保险制度。工会协助单位做好各项社会保险工作，职工按规定享受养老保险、失业保险、医疗保险、工伤保险和生育保险待遇。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第十九条单位应创造条件，为职工提供集体福利，并建立相应的制度予以落实。单位的各项重大福利的设施、标准和实施办法，或由单位提出方案，或由工会提出要求，经双方协商同意后实施。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第二十条单位应按上一年度职工工资总额的____%提取职工福利费用，由工会协助单位合理安排使用，工会应当协助单位搞好职工的各项基本社会保险、住房公积金、福利等方面的工作。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第二十一条单位应逐步改善并发展职工文化设施和住房、交通、膳食等条件，提供其他与单位经济相适应的福利。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第二十二条职工患病或非因工负伤，单位应按照国家规定实行医疗期制度。对职工因工或非因工死亡后的丧葬补助费、供养直系亲属抚恤费、救济费及各类补贴等，按国家现行规定标准执行。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第二十四条单位按照国家规定进行新建、扩建、改建和技术改造工程时，对劳动条件和安全卫生设施实行同时设计、同时施工、同时投产时，工会有权对此提出意见和进行监督。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第二十五条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第二十六条单位应根据季节变化，采取具体措施做好防暑降温、防寒保暖工作，按时发放防暑降温费。夏季高温时期和其他特殊情况下，工会应建议单位减少职工工作时间，单位应予以考虑。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第二十七条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第二十八条单位对从事有职业危害作业的职工每____年（季度）定期进行专项健康体检。对全体职工每____年组织全面的体检。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第二十九条单位和工会有责任教育职工严格遵守单位的各项生产规章制度及操作规程，教育和组织职工接受安全技术培训和管理，工会应支持单位对危及单位和职工安全的行为进行惩处。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第三十条单位应与工会就女职工的合法权益特殊保护进行平等协商，根据国家和当地政府有关规定，签订《女职工专项集体合同》，保护女职工的合法权益。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第三十一条单位不得安排未成年工从事国家规定级别以上的粉尘、有毒、高空、冷水、高温、低温等作业，以及从事第四级体力劳动强度、矿山、井下、放射性、易燃易爆等其他禁忌作业。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第三十二条单位根据国家规定对未成年工的使用和特殊保护实行登记制度。招收未成年工，除符合一般用工要求外，还必须向劳动保障行政部门办理登记手续，并取得《未成年工登记证》，未成年工持证上岗。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第三十三条未成年工的健康检查在安排工作岗位之前、工作满一年、年满十八周岁且距前一次的体检时间超过半年，各进行一次体检。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&gt;第八章职业技能培训</w:t>
      </w:r>
    </w:p>
    <w:p>
      <w:pPr>
        <w:ind w:left="0" w:right="0" w:firstLine="560"/>
        <w:spacing w:before="450" w:after="450" w:line="312" w:lineRule="auto"/>
      </w:pPr>
      <w:r>
        <w:rPr>
          <w:rFonts w:ascii="宋体" w:hAnsi="宋体" w:eastAsia="宋体" w:cs="宋体"/>
          <w:color w:val="000"/>
          <w:sz w:val="28"/>
          <w:szCs w:val="28"/>
        </w:rPr>
        <w:t xml:space="preserve">第三十四条位应建立职工教育培训制度，每年根据生产经营发展需要，制定职工实施职业教育和职业技能培训计划。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第三十五条单位应负责对职工的岗位、岗前培训、继续教育及转岗教育和培训计划的实施。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第三十六条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第三十七条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&gt;第九章奖惩</w:t>
      </w:r>
    </w:p>
    <w:p>
      <w:pPr>
        <w:ind w:left="0" w:right="0" w:firstLine="560"/>
        <w:spacing w:before="450" w:after="450" w:line="312" w:lineRule="auto"/>
      </w:pPr>
      <w:r>
        <w:rPr>
          <w:rFonts w:ascii="宋体" w:hAnsi="宋体" w:eastAsia="宋体" w:cs="宋体"/>
          <w:color w:val="000"/>
          <w:sz w:val="28"/>
          <w:szCs w:val="28"/>
        </w:rPr>
        <w:t xml:space="preserve">第三十八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第三十九条单位对模范遵守各项规章制度、完成生产工作任务、新产品开发、技术改造、提高产品质量、提高劳动生产率、改善经营管理、增收节支等方面作出优异成绩的职工给予荣誉和物质奖励。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第四十条单位对违反国家劳动法律、法规和企业规章制度的职工，可分别情况给予批评教育，开具过失单或给予警告、记过、记大过、降级、撤职、留用察看、解除劳动合同等处分。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第四十一条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第四十二条给予职工经济处罚的，每月扣除的金额不得超过本人月工资的____%。扣除后的工资部分，不得低于当地政府规定的最低工资标准。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第四十三条本合同有效期为年：自____________年_______月_______日起至____________年_______月_______日止。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第四十四条在本合同的履行期内，如当地政府调整最低工资标准，本合同据此约定的最低工资标准应作相应的调整。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第四十五条变更或解除本合同的程序，依据签订本合同的平等协商程序进行。因履行本合同发生的争议，先由双方当事人协商解决，协商不成可向当地劳动仲裁委员会申请仲裁。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第四十七条本合同一式四份，报当地劳动保障行政部门审核备案后，单位与工会各留存一份。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v^劳动法》、《^v^劳动合同法》、《^v^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集体工作合同范本5</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集体工作合同范本10</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2026-06-10T08:11:28+08:00</dcterms:created>
  <dcterms:modified xsi:type="dcterms:W3CDTF">2026-06-10T08:11:28+08:00</dcterms:modified>
</cp:coreProperties>
</file>

<file path=docProps/custom.xml><?xml version="1.0" encoding="utf-8"?>
<Properties xmlns="http://schemas.openxmlformats.org/officeDocument/2006/custom-properties" xmlns:vt="http://schemas.openxmlformats.org/officeDocument/2006/docPropsVTypes"/>
</file>