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餐厅加盟合同</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餐厅加盟合同1　　特许者：(以下简称甲方)　　被特许者：(以下简称乙方)　　常住地址: _______________________________ 身份证号码：____________　　加盟店地址：__________________...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餐厅加盟合同1</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甲方特许乙方在号开设加盟店，专门经营由统一开发和配送的产品。甲方保证乙方在该区域(该区域主要指狭义的商业圈,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 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特许者：</w:t>
      </w:r>
    </w:p>
    <w:p>
      <w:pPr>
        <w:ind w:left="0" w:right="0" w:firstLine="560"/>
        <w:spacing w:before="450" w:after="450" w:line="312" w:lineRule="auto"/>
      </w:pPr>
      <w:r>
        <w:rPr>
          <w:rFonts w:ascii="宋体" w:hAnsi="宋体" w:eastAsia="宋体" w:cs="宋体"/>
          <w:color w:val="000"/>
          <w:sz w:val="28"/>
          <w:szCs w:val="28"/>
        </w:rPr>
        <w:t xml:space="preserve">　　被特许者：</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餐厅加盟合同2</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1、2甲方所注册的_____、文字，相关的网络等知识产权，以及产品申请专利及非专利技术，所属权永久性归________餐厅所有，乙方不得擅自转让或许可他人使用。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________”_____、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________产品，乙方不得借_____________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4、5乙方经济_____核算、自主经营，自负盈亏，在经营中发生的债权、债务、安全事故、员工意外事故均由乙方负责，经营中所遇到的困难及客人建议及时反馈给甲方。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餐厅加盟合同3</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 章的规定，为促进双方共同发展，甲乙双方经认真协商，现就甲方 连锁餐厅 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品牌、商标、标志、商号及 全套VI视系统、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餐厅产品：含甲方自行设计、开发、生产的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甲方特许乙方在_______省_______市______(县)区，开 _______连锁餐厅。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元)，及支付后期服务咨询与宣传费用每年(￥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第七条：合同违约责任</w:t>
      </w:r>
    </w:p>
    <w:p>
      <w:pPr>
        <w:ind w:left="0" w:right="0" w:firstLine="560"/>
        <w:spacing w:before="450" w:after="450" w:line="312" w:lineRule="auto"/>
      </w:pPr>
      <w:r>
        <w:rPr>
          <w:rFonts w:ascii="宋体" w:hAnsi="宋体" w:eastAsia="宋体" w:cs="宋体"/>
          <w:color w:val="000"/>
          <w:sz w:val="28"/>
          <w:szCs w:val="28"/>
        </w:rPr>
        <w:t xml:space="preserve">　　8.1、 为维护 的全国统一形象，保证售出商品质量，乙方不得擅自销售其它产品;合同签订日起，乙方必须到甲方处进货(注：部分冷冻货除外)，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餐厅加盟合同4</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甲方特许乙方必须经营________产品，乙方不得借________商标来销售或变相经营其他商家商品(有利于推动________餐饮发展的辅助商品，需事先征得________总部同意,同时严禁乙方擅自变相加工或出售乙方的配送产品)。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 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 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乙方加盟甲方________，甲方将免费颁发《特许加盟书》，以及提供相关企业认证标准。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乙方在加盟区域进行________广告宣传，所产生的一切费用，由乙方自行承担。甲方将免费协助乙方做好宣传资料的设计事务。但其产生的实物制作费用及其运输费用，由乙方自行承担。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根据________视觉识别系统，乙方需要制作相关的视觉效果，________总部可免费提供设计样稿，但其产生的实物制作费用及其运输费用，由乙方自行承担。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 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餐厅加盟合同5</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省_市_区_街_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餐厅加盟合同6</w:t>
      </w:r>
    </w:p>
    <w:p>
      <w:pPr>
        <w:ind w:left="0" w:right="0" w:firstLine="560"/>
        <w:spacing w:before="450" w:after="450" w:line="312" w:lineRule="auto"/>
      </w:pPr>
      <w:r>
        <w:rPr>
          <w:rFonts w:ascii="宋体" w:hAnsi="宋体" w:eastAsia="宋体" w:cs="宋体"/>
          <w:color w:val="000"/>
          <w:sz w:val="28"/>
          <w:szCs w:val="28"/>
        </w:rPr>
        <w:t xml:space="preserve">　　特许者：(以下简称甲方) 被特许者：(以下简称乙方) 常住地址: _______________________________ 身份证号码：____________ 加盟店地址：_____________________________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甲方根据的视觉识别系统，为乙方提供店面规划、设计。但装修期间所有发生的工时费、材料费以及其它费用均由乙方负责。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七、合同期限合同有效期为________年，自200________年____月____日起至年____月____日止 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 甲方：乙方： 签字人 ：签字人：________年____月____日年____月____日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餐厅加盟合同7</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及中华人民共和国国内贸易部颁布的《商业特许经营管理办法(试行)》等有关法律、法规、规章的规定，为促进双方共同发展，甲乙双方经认真协商，现就甲方“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知识产权：特指“汉堡”品牌、商标、标志、商号及“汉堡”全套视觉系统、“嘉乐汉堡”经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餐厅加盟合同8</w:t>
      </w:r>
    </w:p>
    <w:p>
      <w:pPr>
        <w:ind w:left="0" w:right="0" w:firstLine="560"/>
        <w:spacing w:before="450" w:after="450" w:line="312" w:lineRule="auto"/>
      </w:pPr>
      <w:r>
        <w:rPr>
          <w:rFonts w:ascii="宋体" w:hAnsi="宋体" w:eastAsia="宋体" w:cs="宋体"/>
          <w:color w:val="000"/>
          <w:sz w:val="28"/>
          <w:szCs w:val="28"/>
        </w:rPr>
        <w:t xml:space="preserve">　　特许者：(以下简称甲方)被特许者：(以下简称乙方)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一贯的视觉装修风格,方可开业。4.2乙方开业甲方可派出两名技术人员配合协助乙方经营一个月，甲方人员工资由乙方支付，以档案工资为准(工程部人员适用该条)，乙方负责甲方员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2026-05-03T05:11:45+08:00</dcterms:created>
  <dcterms:modified xsi:type="dcterms:W3CDTF">2026-05-03T05:11:45+08:00</dcterms:modified>
</cp:coreProperties>
</file>

<file path=docProps/custom.xml><?xml version="1.0" encoding="utf-8"?>
<Properties xmlns="http://schemas.openxmlformats.org/officeDocument/2006/custom-properties" xmlns:vt="http://schemas.openxmlformats.org/officeDocument/2006/docPropsVTypes"/>
</file>