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餐饮连锁加盟协议书</w:t>
      </w:r>
      <w:bookmarkEnd w:id="1"/>
    </w:p>
    <w:p>
      <w:pPr>
        <w:jc w:val="center"/>
        <w:spacing w:before="0" w:after="450"/>
      </w:pPr>
      <w:r>
        <w:rPr>
          <w:rFonts w:ascii="Arial" w:hAnsi="Arial" w:eastAsia="Arial" w:cs="Arial"/>
          <w:color w:val="999999"/>
          <w:sz w:val="20"/>
          <w:szCs w:val="20"/>
        </w:rPr>
        <w:t xml:space="preserve">来源：网络  作者：烟雨迷离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C公司主导的连锁理想，协约遵守其运营规章中的各条款，并申请加盟，C公司亦承认其加盟。两者就有关加盟事项缔结如下合同：第一条：组织1、C公司（以下称“总部”）主导本事业，并所有“C公司”登记商标。2、总部...</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2026-10-20T12:42:47+08:00</dcterms:created>
  <dcterms:modified xsi:type="dcterms:W3CDTF">2026-10-20T12:42:47+08:00</dcterms:modified>
</cp:coreProperties>
</file>

<file path=docProps/custom.xml><?xml version="1.0" encoding="utf-8"?>
<Properties xmlns="http://schemas.openxmlformats.org/officeDocument/2006/custom-properties" xmlns:vt="http://schemas.openxmlformats.org/officeDocument/2006/docPropsVTypes"/>
</file>