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吧台施工合同范本(优选53篇)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吧台施工合同范本1甲方：____________（以下简称甲方）乙方：______________（以下简称乙方）依照《^v^经济合同法》及国家^v^、省市建委对建筑装饰工程的有关规定，经双方协商签定合同如下：&gt;一、工程概况及承包方式1、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吧台施工合同范本9</w:t>
      </w:r>
    </w:p>
    <w:p>
      <w:pPr>
        <w:ind w:left="0" w:right="0" w:firstLine="560"/>
        <w:spacing w:before="450" w:after="450" w:line="312" w:lineRule="auto"/>
      </w:pPr>
      <w:r>
        <w:rPr>
          <w:rFonts w:ascii="宋体" w:hAnsi="宋体" w:eastAsia="宋体" w:cs="宋体"/>
          <w:color w:val="000"/>
          <w:sz w:val="28"/>
          <w:szCs w:val="28"/>
        </w:rPr>
        <w:t xml:space="preserve">篇一：个人房屋装修合同协议</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篇二：个人房屋装修合同协议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篇三：个人房屋装修合同协议</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&gt;五、合同价款 ￥_________元</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&gt;六、合同文件的组成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&gt;第二部分 合同条款</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发包人派驻施工场地的工程师姓名：_________职务：_________</w:t>
      </w:r>
    </w:p>
    <w:p>
      <w:pPr>
        <w:ind w:left="0" w:right="0" w:firstLine="560"/>
        <w:spacing w:before="450" w:after="450" w:line="312" w:lineRule="auto"/>
      </w:pPr>
      <w:r>
        <w:rPr>
          <w:rFonts w:ascii="宋体" w:hAnsi="宋体" w:eastAsia="宋体" w:cs="宋体"/>
          <w:color w:val="000"/>
          <w:sz w:val="28"/>
          <w:szCs w:val="28"/>
        </w:rPr>
        <w:t xml:space="preserve">（1）本工程如实行监理，发包人派驻工程师的职权不得与监理工程师交叉，其具体职权：_________</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承包人委派的项目经理的姓名：_________ 职务：_________</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（1）对需要而且可以腾空的建筑物，应在开工前______天将影响施工的障碍物清理完毕。对建筑物内确属不易腾空的设备、家具、陈设等采取相应遮盖保护措施；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（2）向承包人提供出供施工期间施工场地及施工通道的范围、要求及时间：_________</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（3）向承包人提供施工所需水、电、煤气、热力、通讯等设备管线的时间、规格、地点及使用要求：_________</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（4）向承包人提供施工场地地质和各种管线资料的时间及内容：_________并对资料真实性负责；</w:t>
      </w:r>
    </w:p>
    <w:p>
      <w:pPr>
        <w:ind w:left="0" w:right="0" w:firstLine="560"/>
        <w:spacing w:before="450" w:after="450" w:line="312" w:lineRule="auto"/>
      </w:pPr>
      <w:r>
        <w:rPr>
          <w:rFonts w:ascii="宋体" w:hAnsi="宋体" w:eastAsia="宋体" w:cs="宋体"/>
          <w:color w:val="000"/>
          <w:sz w:val="28"/>
          <w:szCs w:val="28"/>
        </w:rPr>
        <w:t xml:space="preserve">（5）由发包人办理的施工许可证及其他所需证件、批件和临时用地、停水、停电、中断交通等批准手续的名称和时间：_________</w:t>
      </w:r>
    </w:p>
    <w:p>
      <w:pPr>
        <w:ind w:left="0" w:right="0" w:firstLine="560"/>
        <w:spacing w:before="450" w:after="450" w:line="312" w:lineRule="auto"/>
      </w:pPr>
      <w:r>
        <w:rPr>
          <w:rFonts w:ascii="宋体" w:hAnsi="宋体" w:eastAsia="宋体" w:cs="宋体"/>
          <w:color w:val="000"/>
          <w:sz w:val="28"/>
          <w:szCs w:val="28"/>
        </w:rPr>
        <w:t xml:space="preserve">（6）提供确定水准点和座标控制点，并以书面形式交给承包人，进行现场交验的时间：_________</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（7）组织设计单位和承包人对图纸及作法说明进行设计交底的时间：_________</w:t>
      </w:r>
    </w:p>
    <w:p>
      <w:pPr>
        <w:ind w:left="0" w:right="0" w:firstLine="560"/>
        <w:spacing w:before="450" w:after="450" w:line="312" w:lineRule="auto"/>
      </w:pPr>
      <w:r>
        <w:rPr>
          <w:rFonts w:ascii="宋体" w:hAnsi="宋体" w:eastAsia="宋体" w:cs="宋体"/>
          <w:color w:val="000"/>
          <w:sz w:val="28"/>
          <w:szCs w:val="28"/>
        </w:rPr>
        <w:t xml:space="preserve">（8）协调施工场地与周围建筑物、构筑物（含文物保护建筑）、古树名木和其他设备管线的保护及与毗邻的其他单位关系，并负责支付相应费用：_________</w:t>
      </w:r>
    </w:p>
    <w:p>
      <w:pPr>
        <w:ind w:left="0" w:right="0" w:firstLine="560"/>
        <w:spacing w:before="450" w:after="450" w:line="312" w:lineRule="auto"/>
      </w:pPr>
      <w:r>
        <w:rPr>
          <w:rFonts w:ascii="宋体" w:hAnsi="宋体" w:eastAsia="宋体" w:cs="宋体"/>
          <w:color w:val="000"/>
          <w:sz w:val="28"/>
          <w:szCs w:val="28"/>
        </w:rPr>
        <w:t xml:space="preserve">（9）协调施工场地内不同施工单位之间的关系的要求：_________</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（1）根据发包人委托，在其设计资质等级和业务允许的范围内，完成施工图设计成与工程配套设计的内容和提交的时间：_________报经工程师确认后使用，发包人承担此项费用的计算：_________</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（2）向工程师提供年、季、月度工程进度计划及相应进度统计报表的名称和时间：_________</w:t>
      </w:r>
    </w:p>
    <w:p>
      <w:pPr>
        <w:ind w:left="0" w:right="0" w:firstLine="560"/>
        <w:spacing w:before="450" w:after="450" w:line="312" w:lineRule="auto"/>
      </w:pPr>
      <w:r>
        <w:rPr>
          <w:rFonts w:ascii="宋体" w:hAnsi="宋体" w:eastAsia="宋体" w:cs="宋体"/>
          <w:color w:val="000"/>
          <w:sz w:val="28"/>
          <w:szCs w:val="28"/>
        </w:rPr>
        <w:t xml:space="preserve">（3）在腾空后单独由承包方施工的施工场地内按有关规定和要求，设置和维修非夜间施工使用的照明设备、围拦设备，并负责安全保卫，其具体要求：_________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（4）对不腾空、不停止使用及临街交通要道附近的建筑物施工，设置非夜间施工使用的照明设备、围拦设备，并负责安全保卫，其具体要求：_________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6）遵守北京市人民政府及其主管部门对施工场地的交通、施工噪音、环境保护和安全生产等管理规定，需要办理的手续：_________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（7）对施工场地各种管线和周围建筑物、构筑物（含文物保护建筑）古树名木保护工作的内容要求及费用承担：_________凡因承包人的责任造成的罚款或其他费用应由承包人负担；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9）非建筑结构加固、改造、补强、修缮，设备及设备管线更新改造工程，必须按照图纸及作法说明的要求施工，未经工程师批准，承包人随意拆、改原建筑结构、防火墙、增加荷载、随意改变管线走向等造成的罚款，由承包人负担；</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群体工程中单位工程分期进行施工的，承包人提供按照发包人提供图纸及作法说明的时间，按单位工程提供编制施工组织设计（施工方案）和进度计划的要求：_________</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 双方约定在_________制作样板及样板间，作为质量评定验收的实物标准。样板及样板间应按发包人提供的图纸及作法说明的规定制作，经工程师验收合格后，由双方共同封存，由发包人承担制作样板及样板间的费用计算：_________</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2026-03-10T03:11:22+08:00</dcterms:created>
  <dcterms:modified xsi:type="dcterms:W3CDTF">2026-03-10T03:11:22+08:00</dcterms:modified>
</cp:coreProperties>
</file>

<file path=docProps/custom.xml><?xml version="1.0" encoding="utf-8"?>
<Properties xmlns="http://schemas.openxmlformats.org/officeDocument/2006/custom-properties" xmlns:vt="http://schemas.openxmlformats.org/officeDocument/2006/docPropsVTypes"/>
</file>