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门面转让合同协议书标准版</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门面转让合同 篇1立契约书人(以下简称甲方)(以下...</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篇1</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二、丙方与甲方已签订了租赁合同，租期到xx年8月 日至xx年8月 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 0000元。(交付定金后如甲方反悔慨不退还定金，)甲方在合同签订7日向乙方腾让门面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 5天乙方有权解除合同;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 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篇3</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篇4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 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